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spacing w:after="0"/>
        <w:ind/>
        <w:jc w:val="center"/>
        <w:rPr>
          <w:rFonts w:ascii="Times New Roman" w:hAnsi="Times New Roman"/>
          <w:sz w:val="24"/>
        </w:rPr>
      </w:pPr>
      <w:r>
        <w:drawing>
          <wp:inline>
            <wp:extent cx="6675119" cy="960882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675119" cy="960882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Пояснительная записка</w:t>
      </w:r>
    </w:p>
    <w:p w14:paraId="05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06000000">
      <w:pPr>
        <w:pStyle w:val="Style_2"/>
        <w:widowControl w:val="0"/>
        <w:numPr>
          <w:ilvl w:val="0"/>
          <w:numId w:val="1"/>
        </w:numPr>
        <w:tabs>
          <w:tab w:leader="none" w:pos="1722" w:val="left"/>
        </w:tabs>
        <w:spacing w:after="0" w:line="240" w:lineRule="auto"/>
        <w:ind w:firstLine="360" w:left="0" w:right="-1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План внеурочно</w:t>
      </w:r>
      <w:r>
        <w:rPr>
          <w:rFonts w:ascii="Times New Roman" w:hAnsi="Times New Roman"/>
          <w:sz w:val="24"/>
        </w:rPr>
        <w:t>й деятельности для обучающихся 6</w:t>
      </w:r>
      <w:r>
        <w:rPr>
          <w:rFonts w:ascii="Times New Roman" w:hAnsi="Times New Roman"/>
          <w:sz w:val="24"/>
        </w:rPr>
        <w:t>-9</w:t>
      </w:r>
      <w:r>
        <w:rPr>
          <w:rFonts w:ascii="Times New Roman" w:hAnsi="Times New Roman"/>
          <w:sz w:val="24"/>
        </w:rPr>
        <w:t xml:space="preserve"> классов МБОУ «</w:t>
      </w:r>
      <w:r>
        <w:rPr>
          <w:rFonts w:ascii="Times New Roman" w:hAnsi="Times New Roman"/>
          <w:sz w:val="24"/>
        </w:rPr>
        <w:t>Лубянская</w:t>
      </w:r>
      <w:r>
        <w:rPr>
          <w:rFonts w:ascii="Times New Roman" w:hAnsi="Times New Roman"/>
          <w:sz w:val="24"/>
        </w:rPr>
        <w:t xml:space="preserve"> средняя школа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</w:rPr>
        <w:t>Кукмо</w:t>
      </w:r>
      <w:r>
        <w:rPr>
          <w:rFonts w:ascii="Times New Roman" w:hAnsi="Times New Roman"/>
          <w:sz w:val="24"/>
        </w:rPr>
        <w:t>рского</w:t>
      </w:r>
      <w:r>
        <w:rPr>
          <w:rFonts w:ascii="Times New Roman" w:hAnsi="Times New Roman"/>
          <w:sz w:val="24"/>
        </w:rPr>
        <w:t xml:space="preserve"> муниципального района РТ</w:t>
      </w:r>
      <w:r>
        <w:rPr>
          <w:rFonts w:ascii="Times New Roman" w:hAnsi="Times New Roman"/>
          <w:sz w:val="24"/>
        </w:rPr>
        <w:t xml:space="preserve"> разработан в соответствии </w:t>
      </w:r>
      <w:r>
        <w:rPr>
          <w:rFonts w:ascii="Times New Roman" w:hAnsi="Times New Roman"/>
          <w:sz w:val="24"/>
        </w:rPr>
        <w:t xml:space="preserve">с действующим законодательством РФ, РТ и </w:t>
      </w:r>
      <w:r>
        <w:rPr>
          <w:rFonts w:ascii="Times New Roman" w:hAnsi="Times New Roman"/>
          <w:sz w:val="24"/>
        </w:rPr>
        <w:t xml:space="preserve"> Устав</w:t>
      </w:r>
      <w:r>
        <w:rPr>
          <w:rFonts w:ascii="Times New Roman" w:hAnsi="Times New Roman"/>
          <w:sz w:val="24"/>
        </w:rPr>
        <w:t>ом</w:t>
      </w:r>
      <w:r>
        <w:rPr>
          <w:rFonts w:ascii="Times New Roman" w:hAnsi="Times New Roman"/>
          <w:sz w:val="24"/>
        </w:rPr>
        <w:t xml:space="preserve"> ОО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Письма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Департамента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политики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сфере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Минпросвещения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17.06.2022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03-871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занятий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«Разговоры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 важном»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"https://kiro-karelia.ru/images/2022/07/TV-1290_03_ot_05.07.2022.pdf"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Письма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Минпросвещения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России от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05.07.2022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ТВ-1290/03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«О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направлении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"https://kiro-karelia.ru/images/2022/07/TV-1290_03_ot_05.07.2022.pdf"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методических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рекомендаций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внеурочной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деятельности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рамках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реализации обновленных федеральных государственных образовательных стандартов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начального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общего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и основного общего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образования», л</w:t>
      </w:r>
      <w:r>
        <w:rPr>
          <w:rFonts w:ascii="Times New Roman" w:hAnsi="Times New Roman"/>
          <w:sz w:val="24"/>
        </w:rPr>
        <w:t>окальными нормативными актами школы</w:t>
      </w:r>
      <w:r>
        <w:rPr>
          <w:rFonts w:ascii="Times New Roman" w:hAnsi="Times New Roman"/>
          <w:sz w:val="24"/>
        </w:rPr>
        <w:t>.</w:t>
      </w:r>
    </w:p>
    <w:p w14:paraId="07000000">
      <w:pPr>
        <w:spacing w:before="24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План внеурочной деятельности определяет содер</w:t>
      </w:r>
      <w:r>
        <w:rPr>
          <w:rFonts w:ascii="Times New Roman" w:hAnsi="Times New Roman"/>
          <w:sz w:val="24"/>
        </w:rPr>
        <w:t>жательное наполнение направлений</w:t>
      </w:r>
      <w:r>
        <w:rPr>
          <w:rFonts w:ascii="Times New Roman" w:hAnsi="Times New Roman"/>
          <w:sz w:val="24"/>
        </w:rPr>
        <w:t xml:space="preserve"> внеурочной деятельности для учащихся, время, отводимое на внеурочную деятельность по классам, определяет состав и структуру направлений, формы организации, объем внеурочной деятельности для обучающихся на ступени </w:t>
      </w:r>
      <w:r>
        <w:rPr>
          <w:rFonts w:ascii="Times New Roman" w:hAnsi="Times New Roman"/>
          <w:sz w:val="24"/>
        </w:rPr>
        <w:t xml:space="preserve">основного общего образования </w:t>
      </w:r>
      <w:r>
        <w:rPr>
          <w:rFonts w:ascii="Times New Roman" w:hAnsi="Times New Roman"/>
          <w:sz w:val="24"/>
        </w:rPr>
        <w:t xml:space="preserve">(не более 1750 ч. 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а 5 лет обучения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 с учетом интересов обучающихся и возможностей  ОУ.</w:t>
      </w:r>
    </w:p>
    <w:p w14:paraId="08000000">
      <w:pPr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   </w:t>
      </w:r>
      <w:r>
        <w:rPr>
          <w:rFonts w:ascii="Times New Roman" w:hAnsi="Times New Roman"/>
          <w:b w:val="1"/>
          <w:sz w:val="24"/>
        </w:rPr>
        <w:t>Целевая направленность, стратегические и тактические цели  внеурочной деятельности</w:t>
      </w:r>
    </w:p>
    <w:p w14:paraId="09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>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14:paraId="0A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Модель организации внеурочной деятельности   МБОУ «</w:t>
      </w:r>
      <w:r>
        <w:rPr>
          <w:rFonts w:ascii="Times New Roman" w:hAnsi="Times New Roman"/>
          <w:sz w:val="24"/>
        </w:rPr>
        <w:t>Лубянская</w:t>
      </w:r>
      <w:r>
        <w:rPr>
          <w:rFonts w:ascii="Times New Roman" w:hAnsi="Times New Roman"/>
          <w:sz w:val="24"/>
        </w:rPr>
        <w:t xml:space="preserve"> средняя школа</w:t>
      </w:r>
      <w:r>
        <w:rPr>
          <w:rFonts w:ascii="Times New Roman" w:hAnsi="Times New Roman"/>
          <w:sz w:val="24"/>
        </w:rPr>
        <w:t xml:space="preserve">»  оптимизационная, в ее реализации принимают участие </w:t>
      </w:r>
      <w:r>
        <w:rPr>
          <w:rFonts w:ascii="Times New Roman" w:hAnsi="Times New Roman"/>
          <w:sz w:val="24"/>
        </w:rPr>
        <w:t>участники образовательных отношений, соответствующей квалификации: заместители директора, педагоги дополнительного образования; учителя-предметники; классные руководители; воспитатели; педагог-библиотекар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>.</w:t>
      </w:r>
    </w:p>
    <w:p w14:paraId="0B000000">
      <w:pPr>
        <w:pStyle w:val="Style_2"/>
        <w:tabs>
          <w:tab w:leader="none" w:pos="993" w:val="left"/>
        </w:tabs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В соответствии с требованиями стандарта внеурочная деятельность осуществляется на принципах </w:t>
      </w:r>
      <w:r>
        <w:rPr>
          <w:rFonts w:ascii="Times New Roman" w:hAnsi="Times New Roman"/>
          <w:sz w:val="24"/>
        </w:rPr>
        <w:t>деятельностного</w:t>
      </w:r>
      <w:r>
        <w:rPr>
          <w:rFonts w:ascii="Times New Roman" w:hAnsi="Times New Roman"/>
          <w:sz w:val="24"/>
        </w:rPr>
        <w:t xml:space="preserve"> подхода, в том числе через такие формы, как экскурсии, кружки, секции, соревнования и др.</w:t>
      </w:r>
    </w:p>
    <w:p w14:paraId="0C000000">
      <w:pPr>
        <w:pStyle w:val="Style_2"/>
        <w:tabs>
          <w:tab w:leader="none" w:pos="993" w:val="left"/>
        </w:tabs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Все виды внеурочной деятельности  строго ориентированы на воспитательные результаты. </w:t>
      </w:r>
    </w:p>
    <w:p w14:paraId="0D000000">
      <w:pPr>
        <w:pStyle w:val="Style_3"/>
        <w:spacing w:line="276" w:lineRule="auto"/>
        <w:ind/>
        <w:jc w:val="both"/>
      </w:pPr>
      <w:r>
        <w:t xml:space="preserve">         </w:t>
      </w:r>
      <w:r>
        <w:rPr>
          <w:b w:val="1"/>
        </w:rPr>
        <w:t>Целью</w:t>
      </w:r>
      <w:r>
        <w:t xml:space="preserve"> внеурочной деятельности является содействие в обеспечении достижения ожидаемых результатов учащихся   в соответствии с основной образовательной программой ООО школы.</w:t>
      </w:r>
    </w:p>
    <w:p w14:paraId="0E000000">
      <w:pPr>
        <w:pStyle w:val="Style_3"/>
        <w:spacing w:after="0" w:before="0" w:line="276" w:lineRule="auto"/>
        <w:ind/>
        <w:jc w:val="both"/>
      </w:pPr>
      <w:r>
        <w:t xml:space="preserve">  </w:t>
      </w:r>
      <w:r>
        <w:t>Внеурочная деятельность направлена на реализацию индивидуальных потребностей учащихся путем предоставления выбора широкого спектра занятий, направленных на развитие детей.</w:t>
      </w:r>
    </w:p>
    <w:p w14:paraId="0F000000">
      <w:pPr>
        <w:pStyle w:val="Style_4"/>
        <w:spacing w:after="0" w:before="0" w:line="276" w:lineRule="auto"/>
        <w:ind/>
        <w:jc w:val="both"/>
      </w:pPr>
      <w:r>
        <w:t xml:space="preserve">  </w:t>
      </w:r>
      <w:r>
        <w:t>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следующих задач:</w:t>
      </w:r>
    </w:p>
    <w:p w14:paraId="10000000">
      <w:pPr>
        <w:pStyle w:val="Style_4"/>
        <w:spacing w:after="0" w:before="0" w:line="276" w:lineRule="auto"/>
        <w:ind/>
        <w:jc w:val="both"/>
      </w:pPr>
      <w:r>
        <w:t> - воспитание гражданственности, патриотизма, уважения к правам, с</w:t>
      </w:r>
      <w:r>
        <w:t>вободам и обязанностям человека;</w:t>
      </w:r>
    </w:p>
    <w:p w14:paraId="11000000">
      <w:pPr>
        <w:pStyle w:val="Style_4"/>
        <w:spacing w:after="0" w:before="0" w:line="276" w:lineRule="auto"/>
        <w:ind/>
        <w:jc w:val="both"/>
      </w:pPr>
      <w:r>
        <w:t> - воспитание нравственных чувств и этическог</w:t>
      </w:r>
      <w:r>
        <w:t>о сознания;</w:t>
      </w:r>
    </w:p>
    <w:p w14:paraId="12000000">
      <w:pPr>
        <w:pStyle w:val="Style_4"/>
        <w:spacing w:after="0" w:before="0" w:line="276" w:lineRule="auto"/>
        <w:ind/>
        <w:jc w:val="both"/>
      </w:pPr>
      <w:r>
        <w:t> - воспитание трудолюбия, творческого о</w:t>
      </w:r>
      <w:r>
        <w:t>тношения к учению, труду, жизни;</w:t>
      </w:r>
    </w:p>
    <w:p w14:paraId="13000000">
      <w:pPr>
        <w:pStyle w:val="Style_4"/>
        <w:spacing w:after="0" w:before="0" w:line="276" w:lineRule="auto"/>
        <w:ind/>
        <w:jc w:val="both"/>
      </w:pPr>
      <w:r>
        <w:t> - формирование ценностного отношения к зд</w:t>
      </w:r>
      <w:r>
        <w:t>оровью и здоровому образу жизни;</w:t>
      </w:r>
    </w:p>
    <w:p w14:paraId="14000000">
      <w:pPr>
        <w:pStyle w:val="Style_4"/>
        <w:spacing w:after="0" w:before="0" w:line="276" w:lineRule="auto"/>
        <w:ind/>
        <w:jc w:val="both"/>
      </w:pPr>
      <w:r>
        <w:t> - воспитание ценностного отношения к природе, окружающей с</w:t>
      </w:r>
      <w:r>
        <w:t>реде (экологическое воспитание);</w:t>
      </w:r>
    </w:p>
    <w:p w14:paraId="15000000">
      <w:pPr>
        <w:pStyle w:val="Style_4"/>
        <w:spacing w:after="0" w:before="0" w:line="276" w:lineRule="auto"/>
        <w:ind/>
      </w:pPr>
      <w:r>
        <w:t xml:space="preserve"> - воспитание ценностного отношения к </w:t>
      </w:r>
      <w:r>
        <w:t>прекрасному</w:t>
      </w:r>
      <w:r>
        <w:t>, формирование представлений об эстетических идеалах и ценностях (эстетическое воспитание).</w:t>
      </w:r>
    </w:p>
    <w:p w14:paraId="16000000">
      <w:pPr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</w:p>
    <w:p w14:paraId="17000000">
      <w:pPr>
        <w:spacing w:after="0" w:line="240" w:lineRule="auto"/>
        <w:ind w:firstLine="851"/>
        <w:jc w:val="center"/>
        <w:rPr>
          <w:rFonts w:ascii="Times New Roman" w:hAnsi="Times New Roman"/>
          <w:sz w:val="24"/>
        </w:rPr>
      </w:pPr>
    </w:p>
    <w:p w14:paraId="18000000">
      <w:pPr>
        <w:spacing w:after="0" w:line="240" w:lineRule="auto"/>
        <w:ind w:firstLine="85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Организационная модель внеурочной деятельности</w:t>
      </w:r>
    </w:p>
    <w:p w14:paraId="1900000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14:paraId="1A000000">
      <w:pPr>
        <w:spacing w:after="0" w:line="240" w:lineRule="auto"/>
        <w:ind w:firstLine="851"/>
        <w:jc w:val="both"/>
        <w:rPr>
          <w:rStyle w:val="Style_5_ch"/>
          <w:rFonts w:ascii="Times New Roman" w:hAnsi="Times New Roman"/>
          <w:sz w:val="24"/>
        </w:rPr>
      </w:pPr>
      <w:r>
        <w:rPr>
          <w:rStyle w:val="Style_5_ch"/>
          <w:rFonts w:ascii="Times New Roman" w:hAnsi="Times New Roman"/>
          <w:b w:val="0"/>
          <w:sz w:val="24"/>
        </w:rPr>
        <w:t>При разработке модели организации внеурочной деятельности</w:t>
      </w:r>
      <w:r>
        <w:rPr>
          <w:rStyle w:val="Style_5_ch"/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pacing w:val="10"/>
          <w:sz w:val="24"/>
        </w:rPr>
        <w:t>МБОУ «</w:t>
      </w:r>
      <w:r>
        <w:rPr>
          <w:rFonts w:ascii="Times New Roman" w:hAnsi="Times New Roman"/>
          <w:spacing w:val="10"/>
          <w:sz w:val="24"/>
        </w:rPr>
        <w:t>Лубянская</w:t>
      </w:r>
      <w:r>
        <w:rPr>
          <w:rFonts w:ascii="Times New Roman" w:hAnsi="Times New Roman"/>
          <w:spacing w:val="10"/>
          <w:sz w:val="24"/>
        </w:rPr>
        <w:t xml:space="preserve"> средняя школа» </w:t>
      </w:r>
      <w:r>
        <w:rPr>
          <w:rStyle w:val="Style_5_ch"/>
          <w:rFonts w:ascii="Times New Roman" w:hAnsi="Times New Roman"/>
          <w:b w:val="0"/>
          <w:sz w:val="24"/>
        </w:rPr>
        <w:t>учтены и используются ресурсы школы,</w:t>
      </w:r>
      <w:r>
        <w:rPr>
          <w:rStyle w:val="Style_5_ch"/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социума, запросы каждого учащегося</w:t>
      </w:r>
      <w:r>
        <w:rPr>
          <w:rStyle w:val="Style_5_ch"/>
          <w:rFonts w:ascii="Times New Roman" w:hAnsi="Times New Roman"/>
          <w:sz w:val="24"/>
        </w:rPr>
        <w:t xml:space="preserve">. </w:t>
      </w:r>
    </w:p>
    <w:p w14:paraId="1B000000">
      <w:pPr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связи с решением педагогического коллектива, родительской общественности, интересов и запросов детей и родителей в школе реализуется базовая модель внеурочной деятельности.</w:t>
      </w:r>
    </w:p>
    <w:p w14:paraId="1C000000">
      <w:pPr>
        <w:spacing w:after="0" w:line="240" w:lineRule="auto"/>
        <w:ind w:firstLine="851"/>
        <w:jc w:val="both"/>
        <w:rPr>
          <w:rStyle w:val="Style_5_ch"/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 xml:space="preserve">Для реализации внеурочной деятельности используются работа классного руководителя, деятельность других педагогических работников (педагог-библиотекарь), воспитательная работа всей школы </w:t>
      </w:r>
      <w:r>
        <w:rPr>
          <w:rFonts w:ascii="Times New Roman" w:hAnsi="Times New Roman"/>
          <w:b w:val="1"/>
          <w:sz w:val="24"/>
        </w:rPr>
        <w:t>(</w:t>
      </w:r>
      <w:r>
        <w:rPr>
          <w:rStyle w:val="Style_5_ch"/>
          <w:rFonts w:ascii="Times New Roman" w:hAnsi="Times New Roman"/>
          <w:b w:val="0"/>
          <w:sz w:val="24"/>
        </w:rPr>
        <w:t>традиционные мероприятия, праздники, проводимые в школе и составляющие уклад школьной жизни, система классных часов).</w:t>
      </w:r>
    </w:p>
    <w:p w14:paraId="1D000000">
      <w:pPr>
        <w:pStyle w:val="Style_6"/>
        <w:ind w:firstLine="851"/>
        <w:jc w:val="both"/>
      </w:pPr>
      <w:r>
        <w:t xml:space="preserve">Внеурочная деятельность организуется по следующим направлениям: </w:t>
      </w:r>
    </w:p>
    <w:p w14:paraId="1E000000">
      <w:pPr>
        <w:pStyle w:val="Style_6"/>
        <w:ind w:firstLine="851"/>
        <w:jc w:val="both"/>
      </w:pPr>
      <w:r>
        <w:t xml:space="preserve">- </w:t>
      </w:r>
      <w:r>
        <w:t>Спортивно-оздоровительное направление</w:t>
      </w:r>
      <w:r>
        <w:rPr>
          <w:b w:val="1"/>
        </w:rPr>
        <w:t xml:space="preserve"> </w:t>
      </w:r>
      <w:r>
        <w:t xml:space="preserve">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 </w:t>
      </w:r>
    </w:p>
    <w:p w14:paraId="1F000000">
      <w:pPr>
        <w:pStyle w:val="Style_6"/>
        <w:ind w:firstLine="851"/>
        <w:jc w:val="both"/>
      </w:pPr>
      <w:r>
        <w:t xml:space="preserve">- </w:t>
      </w:r>
      <w:r>
        <w:t>Духовно-нравственное направление</w:t>
      </w:r>
      <w:r>
        <w:rPr>
          <w:b w:val="1"/>
        </w:rPr>
        <w:t xml:space="preserve"> </w:t>
      </w:r>
      <w:r>
        <w:t xml:space="preserve">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 </w:t>
      </w:r>
    </w:p>
    <w:p w14:paraId="20000000">
      <w:pPr>
        <w:pStyle w:val="Style_6"/>
        <w:ind w:firstLine="851"/>
        <w:jc w:val="both"/>
      </w:pPr>
      <w:r>
        <w:t xml:space="preserve">- </w:t>
      </w:r>
      <w:r>
        <w:t>Социальное направление</w:t>
      </w:r>
      <w:r>
        <w:rPr>
          <w:b w:val="1"/>
        </w:rPr>
        <w:t xml:space="preserve"> </w:t>
      </w:r>
      <w:r>
        <w:t xml:space="preserve">помогает детям освоить разнообразные способы деятельности: </w:t>
      </w:r>
    </w:p>
    <w:p w14:paraId="21000000">
      <w:pPr>
        <w:pStyle w:val="Style_6"/>
        <w:ind w:firstLine="851"/>
        <w:jc w:val="both"/>
      </w:pPr>
      <w:r>
        <w:t xml:space="preserve">- трудовые, игровые, художественные, двигательные умения, развить активность и пробудить стремление к самостоятельности и творчеству. </w:t>
      </w:r>
    </w:p>
    <w:p w14:paraId="22000000">
      <w:pPr>
        <w:pStyle w:val="Style_6"/>
        <w:ind w:firstLine="851"/>
        <w:jc w:val="both"/>
      </w:pPr>
      <w:r>
        <w:t xml:space="preserve">- </w:t>
      </w:r>
      <w:r>
        <w:t>Общеинтеллектуальное</w:t>
      </w:r>
      <w:r>
        <w:t xml:space="preserve"> направление</w:t>
      </w:r>
      <w:r>
        <w:rPr>
          <w:b w:val="1"/>
        </w:rPr>
        <w:t xml:space="preserve"> </w:t>
      </w:r>
      <w:r>
        <w:t>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</w:t>
      </w:r>
      <w:r>
        <w:t xml:space="preserve"> вне рамок учебных предметов</w:t>
      </w:r>
      <w:r>
        <w:t xml:space="preserve">; </w:t>
      </w:r>
    </w:p>
    <w:p w14:paraId="23000000">
      <w:pPr>
        <w:spacing w:after="0" w:line="240" w:lineRule="auto"/>
        <w:ind w:firstLine="851"/>
        <w:jc w:val="both"/>
        <w:rPr>
          <w:rFonts w:ascii="Times New Roman" w:hAnsi="Times New Roman"/>
          <w:color w:val="333300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Общекультурная деятельность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14:paraId="24000000">
      <w:pPr>
        <w:pStyle w:val="Style_7"/>
        <w:numPr>
          <w:ilvl w:val="0"/>
          <w:numId w:val="0"/>
        </w:numPr>
        <w:spacing w:line="240" w:lineRule="auto"/>
        <w:ind w:firstLine="851"/>
        <w:rPr>
          <w:sz w:val="24"/>
        </w:rPr>
      </w:pPr>
      <w:r>
        <w:rPr>
          <w:sz w:val="24"/>
        </w:rPr>
        <w:t>Основные направления внеурочной деятельности реализуются   в процессе работы детской общественной организации, отражены в программах деятельности классных руководителей, реализуются через классные часы, КТД, конкурсы, акции.</w:t>
      </w:r>
    </w:p>
    <w:p w14:paraId="25000000">
      <w:pPr>
        <w:pStyle w:val="Style_7"/>
        <w:numPr>
          <w:ilvl w:val="0"/>
          <w:numId w:val="0"/>
        </w:numPr>
        <w:spacing w:line="240" w:lineRule="auto"/>
        <w:ind w:firstLine="851"/>
        <w:rPr>
          <w:sz w:val="24"/>
        </w:rPr>
      </w:pPr>
    </w:p>
    <w:p w14:paraId="26000000">
      <w:pPr>
        <w:pStyle w:val="Style_8"/>
        <w:spacing w:line="360" w:lineRule="auto"/>
        <w:ind w:right="134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Основное содержание рекомендуемых занятий внеурочной деятельности отражено в таблице:</w:t>
      </w:r>
    </w:p>
    <w:tbl>
      <w:tblPr>
        <w:tblStyle w:val="Style_9"/>
        <w:tblInd w:type="dxa" w:w="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328"/>
        <w:gridCol w:w="24"/>
        <w:gridCol w:w="1452"/>
        <w:gridCol w:w="26"/>
        <w:gridCol w:w="5809"/>
      </w:tblGrid>
      <w:tr>
        <w:trPr>
          <w:trHeight w:hRule="atLeast" w:val="827"/>
        </w:trPr>
        <w:tc>
          <w:tcPr>
            <w:tcW w:type="dxa" w:w="23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10"/>
              <w:spacing w:line="26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  <w:p w14:paraId="28000000">
            <w:pPr>
              <w:pStyle w:val="Style_10"/>
              <w:spacing w:line="274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type="dxa" w:w="14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10"/>
              <w:tabs>
                <w:tab w:leader="none" w:pos="1475" w:val="left"/>
              </w:tabs>
              <w:ind w:firstLine="58" w:right="1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type="dxa" w:w="58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10"/>
              <w:spacing w:line="264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>
        <w:trPr>
          <w:trHeight w:hRule="atLeast" w:val="275"/>
        </w:trPr>
        <w:tc>
          <w:tcPr>
            <w:tcW w:type="dxa" w:w="963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10"/>
              <w:spacing w:line="256" w:lineRule="exact"/>
              <w:ind w:right="134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Часть,</w:t>
            </w:r>
            <w:r>
              <w:rPr>
                <w:b w:val="1"/>
                <w:i w:val="1"/>
                <w:spacing w:val="-5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рекомендуемая</w:t>
            </w:r>
            <w:r>
              <w:rPr>
                <w:b w:val="1"/>
                <w:i w:val="1"/>
                <w:spacing w:val="-8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для</w:t>
            </w:r>
            <w:r>
              <w:rPr>
                <w:b w:val="1"/>
                <w:i w:val="1"/>
                <w:spacing w:val="-4"/>
                <w:sz w:val="24"/>
              </w:rPr>
              <w:t xml:space="preserve"> </w:t>
            </w:r>
            <w:r>
              <w:rPr>
                <w:b w:val="1"/>
                <w:i w:val="1"/>
                <w:sz w:val="24"/>
              </w:rPr>
              <w:t>всех</w:t>
            </w:r>
            <w:r>
              <w:rPr>
                <w:b w:val="1"/>
                <w:i w:val="1"/>
                <w:spacing w:val="-5"/>
                <w:sz w:val="24"/>
              </w:rPr>
              <w:t xml:space="preserve"> </w:t>
            </w:r>
            <w:r>
              <w:rPr>
                <w:b w:val="1"/>
                <w:i w:val="1"/>
                <w:spacing w:val="-2"/>
                <w:sz w:val="24"/>
              </w:rPr>
              <w:t>обучающихся</w:t>
            </w:r>
          </w:p>
        </w:tc>
      </w:tr>
      <w:tr>
        <w:trPr>
          <w:trHeight w:hRule="atLeast" w:val="275"/>
        </w:trPr>
        <w:tc>
          <w:tcPr>
            <w:tcW w:type="dxa" w:w="23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10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</w:t>
            </w:r>
            <w:r>
              <w:rPr>
                <w:spacing w:val="-2"/>
                <w:sz w:val="24"/>
              </w:rPr>
              <w:t>о-</w:t>
            </w:r>
            <w:r>
              <w:rPr>
                <w:spacing w:val="-2"/>
                <w:sz w:val="24"/>
              </w:rPr>
              <w:t xml:space="preserve"> просветительские 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14:paraId="2D000000">
            <w:pPr>
              <w:pStyle w:val="Style_10"/>
              <w:spacing w:line="274" w:lineRule="exact"/>
              <w:ind w:right="13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type="dxa" w:w="14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10"/>
              <w:spacing w:line="264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83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10"/>
              <w:ind w:firstLine="0" w:left="18"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развитие ценностного отношения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уникальной истории, богатой природе и великой культуре.</w:t>
            </w:r>
          </w:p>
          <w:p w14:paraId="30000000">
            <w:pPr>
              <w:pStyle w:val="Style_10"/>
              <w:tabs>
                <w:tab w:leader="none" w:pos="18" w:val="left"/>
              </w:tabs>
              <w:ind w:firstLine="0" w:left="18" w:right="134"/>
              <w:jc w:val="both"/>
              <w:rPr>
                <w:sz w:val="24"/>
              </w:rPr>
            </w:pPr>
            <w:r>
              <w:rPr>
                <w:i w:val="1"/>
                <w:spacing w:val="-2"/>
                <w:sz w:val="24"/>
              </w:rPr>
              <w:t>Основная</w:t>
            </w:r>
            <w:r>
              <w:rPr>
                <w:i w:val="1"/>
                <w:sz w:val="24"/>
              </w:rPr>
              <w:tab/>
            </w:r>
            <w:r>
              <w:rPr>
                <w:i w:val="1"/>
                <w:spacing w:val="-2"/>
                <w:sz w:val="24"/>
              </w:rPr>
              <w:t>задача:</w:t>
            </w:r>
            <w:r>
              <w:rPr>
                <w:i w:val="1"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14:paraId="31000000">
            <w:pPr>
              <w:pStyle w:val="Style_10"/>
              <w:tabs>
                <w:tab w:leader="none" w:pos="18" w:val="left"/>
              </w:tabs>
              <w:ind w:firstLine="0" w:left="18"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>Основные темы</w:t>
            </w:r>
            <w:r>
              <w:rPr>
                <w:i w:val="1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связаны с важнейшими аспектами жизни человека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знанием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современного мира, техническим прогрессом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сохранением природы, ориентацией в мировой художественной культуре и </w:t>
            </w: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культуре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>
        <w:trPr>
          <w:trHeight w:hRule="atLeast" w:val="3106"/>
        </w:trPr>
        <w:tc>
          <w:tcPr>
            <w:tcW w:type="dxa" w:w="23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10"/>
              <w:spacing w:line="261" w:lineRule="exact"/>
              <w:ind w:right="13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3000000">
            <w:pPr>
              <w:pStyle w:val="Style_10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формированию функциональной грамотности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type="dxa" w:w="14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10"/>
              <w:spacing w:line="261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8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10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 w:val="1"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 функциональной грамотности школьников: читательской, математической, естественн</w:t>
            </w:r>
            <w:r>
              <w:rPr>
                <w:sz w:val="24"/>
              </w:rPr>
              <w:t>о-</w:t>
            </w:r>
            <w:r>
              <w:rPr>
                <w:sz w:val="24"/>
              </w:rPr>
              <w:t xml:space="preserve"> научной, финансовой, направленной 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14:paraId="36000000">
            <w:pPr>
              <w:pStyle w:val="Style_10"/>
              <w:spacing w:line="276" w:lineRule="exact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 xml:space="preserve">интегрированные курсы, </w:t>
            </w:r>
            <w:r>
              <w:rPr>
                <w:sz w:val="24"/>
              </w:rPr>
              <w:t>метапредметные</w:t>
            </w:r>
            <w:r>
              <w:rPr>
                <w:sz w:val="24"/>
              </w:rPr>
              <w:t xml:space="preserve"> кружки или факультативы</w:t>
            </w:r>
          </w:p>
        </w:tc>
      </w:tr>
      <w:tr>
        <w:trPr>
          <w:trHeight w:hRule="atLeast" w:val="7386"/>
        </w:trPr>
        <w:tc>
          <w:tcPr>
            <w:tcW w:type="dxa" w:w="23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10"/>
              <w:spacing w:line="260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14:paraId="38000000">
            <w:pPr>
              <w:pStyle w:val="Style_10"/>
              <w:ind w:right="13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 xml:space="preserve"> 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pacing w:val="-2"/>
                <w:sz w:val="24"/>
              </w:rPr>
              <w:t>профориентационных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type="dxa" w:w="14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10"/>
              <w:spacing w:line="260" w:lineRule="exact"/>
              <w:ind w:righ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58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10"/>
              <w:spacing w:line="260" w:lineRule="exact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>Основная</w:t>
            </w:r>
            <w:r>
              <w:rPr>
                <w:i w:val="1"/>
                <w:spacing w:val="66"/>
                <w:sz w:val="24"/>
              </w:rPr>
              <w:t xml:space="preserve">   </w:t>
            </w:r>
            <w:r>
              <w:rPr>
                <w:i w:val="1"/>
                <w:sz w:val="24"/>
              </w:rPr>
              <w:t>цель:</w:t>
            </w:r>
            <w:r>
              <w:rPr>
                <w:i w:val="1"/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 xml:space="preserve">ценностного </w:t>
            </w:r>
            <w:r>
              <w:rPr>
                <w:sz w:val="24"/>
              </w:rPr>
              <w:t xml:space="preserve">отношения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14:paraId="3B000000">
            <w:pPr>
              <w:pStyle w:val="Style_10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r>
              <w:rPr>
                <w:sz w:val="24"/>
              </w:rPr>
              <w:t>внепрофессиональной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14:paraId="3C000000">
            <w:pPr>
              <w:pStyle w:val="Style_10"/>
              <w:spacing w:line="270" w:lineRule="exact"/>
              <w:ind w:right="134"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Основные</w:t>
            </w:r>
            <w:r>
              <w:rPr>
                <w:i w:val="1"/>
                <w:spacing w:val="65"/>
                <w:sz w:val="24"/>
              </w:rPr>
              <w:t xml:space="preserve">    </w:t>
            </w:r>
            <w:r>
              <w:rPr>
                <w:i w:val="1"/>
                <w:sz w:val="24"/>
              </w:rPr>
              <w:t>организационные</w:t>
            </w:r>
            <w:r>
              <w:rPr>
                <w:i w:val="1"/>
                <w:spacing w:val="65"/>
                <w:sz w:val="24"/>
              </w:rPr>
              <w:t xml:space="preserve">    </w:t>
            </w:r>
            <w:r>
              <w:rPr>
                <w:i w:val="1"/>
                <w:spacing w:val="-2"/>
                <w:sz w:val="24"/>
              </w:rPr>
              <w:t>формы:</w:t>
            </w:r>
          </w:p>
          <w:p w14:paraId="3D000000">
            <w:pPr>
              <w:pStyle w:val="Style_10"/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z w:val="24"/>
              </w:rPr>
              <w:t xml:space="preserve"> беседы, деловые игры, </w:t>
            </w:r>
            <w:r>
              <w:rPr>
                <w:sz w:val="24"/>
              </w:rPr>
              <w:t>квесты</w:t>
            </w:r>
            <w:r>
              <w:rPr>
                <w:sz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r>
              <w:rPr>
                <w:sz w:val="24"/>
              </w:rPr>
              <w:t>профориентационных</w:t>
            </w:r>
            <w:r>
              <w:rPr>
                <w:sz w:val="24"/>
              </w:rPr>
              <w:t xml:space="preserve"> парков.</w:t>
            </w:r>
          </w:p>
          <w:p w14:paraId="3E000000">
            <w:pPr>
              <w:pStyle w:val="Style_10"/>
              <w:ind w:firstLine="60"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r>
              <w:rPr>
                <w:sz w:val="24"/>
              </w:rPr>
              <w:t>надпрофессиональных</w:t>
            </w:r>
            <w:r>
              <w:rPr>
                <w:sz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14:paraId="3F000000">
            <w:pPr>
              <w:pStyle w:val="Style_10"/>
              <w:spacing w:line="268" w:lineRule="exact"/>
              <w:ind w:right="134"/>
              <w:jc w:val="both"/>
              <w:rPr>
                <w:i w:val="1"/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>
        <w:trPr>
          <w:trHeight w:hRule="atLeast" w:val="278"/>
        </w:trPr>
        <w:tc>
          <w:tcPr>
            <w:tcW w:type="dxa" w:w="963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0000000">
            <w:pPr>
              <w:pStyle w:val="Style_10"/>
              <w:spacing w:line="258" w:lineRule="exact"/>
              <w:ind w:right="134"/>
              <w:jc w:val="center"/>
              <w:rPr>
                <w:b w:val="1"/>
                <w:i w:val="1"/>
                <w:sz w:val="24"/>
              </w:rPr>
            </w:pPr>
            <w:r>
              <w:rPr>
                <w:b w:val="1"/>
                <w:i w:val="1"/>
                <w:sz w:val="24"/>
              </w:rPr>
              <w:t>Вариативная</w:t>
            </w:r>
            <w:r>
              <w:rPr>
                <w:b w:val="1"/>
                <w:i w:val="1"/>
                <w:spacing w:val="-8"/>
                <w:sz w:val="24"/>
              </w:rPr>
              <w:t xml:space="preserve"> </w:t>
            </w:r>
            <w:r>
              <w:rPr>
                <w:b w:val="1"/>
                <w:i w:val="1"/>
                <w:spacing w:val="-4"/>
                <w:sz w:val="24"/>
              </w:rPr>
              <w:t>часть</w:t>
            </w:r>
          </w:p>
        </w:tc>
      </w:tr>
      <w:tr>
        <w:trPr>
          <w:trHeight w:hRule="atLeast" w:val="278"/>
        </w:trPr>
        <w:tc>
          <w:tcPr>
            <w:tcW w:type="dxa" w:w="232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1000000">
            <w:pPr>
              <w:pStyle w:val="Style_10"/>
              <w:spacing w:line="258" w:lineRule="exact"/>
              <w:ind w:right="134"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type="dxa" w:w="150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00000">
            <w:pPr>
              <w:pStyle w:val="Style_10"/>
              <w:spacing w:line="258" w:lineRule="exact"/>
              <w:ind w:righ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58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3000000">
            <w:pPr>
              <w:pStyle w:val="Style_10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</w:t>
            </w:r>
            <w:r>
              <w:rPr>
                <w:sz w:val="24"/>
              </w:rPr>
              <w:t xml:space="preserve">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14:paraId="44000000">
            <w:pPr>
              <w:pStyle w:val="Style_10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 обучающихся к знаниям,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залогу их собственного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14:paraId="45000000">
            <w:pPr>
              <w:pStyle w:val="Style_10"/>
              <w:tabs>
                <w:tab w:leader="none" w:pos="18" w:val="left"/>
              </w:tabs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 w14:paraId="46000000">
            <w:pPr>
              <w:pStyle w:val="Style_10"/>
              <w:tabs>
                <w:tab w:leader="none" w:pos="18" w:val="left"/>
              </w:tabs>
              <w:ind w:right="134"/>
              <w:jc w:val="both"/>
              <w:rPr>
                <w:sz w:val="24"/>
              </w:rPr>
            </w:pPr>
            <w:r>
              <w:rPr>
                <w:sz w:val="24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14:paraId="47000000">
            <w:pPr>
              <w:pStyle w:val="Style_10"/>
              <w:spacing w:line="258" w:lineRule="exact"/>
              <w:ind w:right="134"/>
              <w:jc w:val="center"/>
              <w:rPr>
                <w:b w:val="1"/>
                <w:i w:val="1"/>
                <w:sz w:val="24"/>
              </w:rPr>
            </w:pPr>
            <w:r>
              <w:rPr>
                <w:sz w:val="24"/>
              </w:rPr>
              <w:t xml:space="preserve">специальные занятия для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 xml:space="preserve">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z w:val="24"/>
              </w:rPr>
              <w:t xml:space="preserve">испытывающими затруднения в социальной </w:t>
            </w:r>
            <w:r>
              <w:rPr>
                <w:spacing w:val="-2"/>
                <w:sz w:val="24"/>
              </w:rPr>
              <w:t>коммуникации.</w:t>
            </w:r>
          </w:p>
        </w:tc>
      </w:tr>
      <w:tr>
        <w:trPr>
          <w:trHeight w:hRule="atLeast" w:val="1656"/>
        </w:trPr>
        <w:tc>
          <w:tcPr>
            <w:tcW w:type="dxa" w:w="23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pStyle w:val="Style_10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</w:t>
            </w:r>
          </w:p>
          <w:p w14:paraId="49000000">
            <w:pPr>
              <w:pStyle w:val="Style_10"/>
              <w:spacing w:line="270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  <w:r>
              <w:rPr>
                <w:sz w:val="24"/>
              </w:rPr>
              <w:t xml:space="preserve"> 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самореализации,</w:t>
            </w:r>
            <w:r>
              <w:rPr>
                <w:sz w:val="24"/>
              </w:rPr>
              <w:t xml:space="preserve"> 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</w:t>
            </w:r>
            <w:r>
              <w:rPr>
                <w:sz w:val="24"/>
              </w:rPr>
              <w:t xml:space="preserve"> 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талантов</w:t>
            </w:r>
          </w:p>
        </w:tc>
        <w:tc>
          <w:tcPr>
            <w:tcW w:type="dxa" w:w="14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A000000">
            <w:pPr>
              <w:pStyle w:val="Style_10"/>
              <w:spacing w:line="262" w:lineRule="exact"/>
              <w:ind w:righ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8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00000">
            <w:pPr>
              <w:pStyle w:val="Style_10"/>
              <w:ind w:right="134"/>
              <w:jc w:val="both"/>
              <w:rPr>
                <w:sz w:val="24"/>
              </w:rPr>
            </w:pPr>
            <w:r>
              <w:rPr>
                <w:i w:val="1"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удовлетворение интересов и </w:t>
            </w: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14:paraId="4C000000">
            <w:pPr>
              <w:pStyle w:val="Style_10"/>
              <w:spacing w:line="270" w:lineRule="exact"/>
              <w:ind w:right="134"/>
              <w:jc w:val="both"/>
              <w:rPr>
                <w:spacing w:val="-2"/>
                <w:sz w:val="24"/>
              </w:rPr>
            </w:pPr>
            <w:r>
              <w:rPr>
                <w:i w:val="1"/>
                <w:sz w:val="24"/>
              </w:rPr>
              <w:t>Основные</w:t>
            </w:r>
            <w:r>
              <w:rPr>
                <w:i w:val="1"/>
                <w:spacing w:val="76"/>
                <w:sz w:val="24"/>
              </w:rPr>
              <w:t xml:space="preserve">  </w:t>
            </w:r>
            <w:r>
              <w:rPr>
                <w:i w:val="1"/>
                <w:sz w:val="24"/>
              </w:rPr>
              <w:t>задачи:</w:t>
            </w:r>
            <w:r>
              <w:rPr>
                <w:i w:val="1"/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раскрытие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 xml:space="preserve"> способностей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чувства </w:t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ценить прекрасное, формирование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ценностного</w:t>
            </w:r>
            <w:r>
              <w:rPr>
                <w:sz w:val="24"/>
              </w:rPr>
              <w:t xml:space="preserve"> 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 xml:space="preserve"> 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 воспитание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ответственности, </w:t>
            </w: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слабых; </w:t>
            </w:r>
          </w:p>
          <w:p w14:paraId="4D000000">
            <w:pPr>
              <w:pStyle w:val="Style_10"/>
              <w:spacing w:line="270" w:lineRule="exact"/>
              <w:ind w:right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  <w:r>
              <w:rPr>
                <w:sz w:val="24"/>
              </w:rPr>
              <w:t xml:space="preserve"> любви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культуре, </w:t>
            </w:r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самостоятельности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ответственности, формирование навыков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самообслуживающего</w:t>
            </w:r>
            <w:r>
              <w:rPr>
                <w:sz w:val="24"/>
              </w:rPr>
              <w:t xml:space="preserve"> труда.</w:t>
            </w:r>
          </w:p>
          <w:p w14:paraId="4E000000">
            <w:pPr>
              <w:pStyle w:val="Style_10"/>
              <w:spacing w:line="270" w:lineRule="exact"/>
              <w:ind w:right="134"/>
              <w:jc w:val="both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 xml:space="preserve"> Основные</w:t>
            </w:r>
            <w:r>
              <w:rPr>
                <w:i w:val="1"/>
                <w:spacing w:val="6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организационные</w:t>
            </w:r>
            <w:r>
              <w:rPr>
                <w:i w:val="1"/>
                <w:spacing w:val="63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формы:</w:t>
            </w:r>
          </w:p>
          <w:p w14:paraId="4F000000">
            <w:pPr>
              <w:pStyle w:val="Style_10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  творческих объединениях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(музыкальных,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z w:val="24"/>
              </w:rPr>
              <w:t>танцевальных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кружках </w:t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творчества, журналистских,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14:paraId="50000000">
            <w:pPr>
              <w:pStyle w:val="Style_10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 xml:space="preserve"> о</w:t>
            </w:r>
            <w:r>
              <w:rPr>
                <w:spacing w:val="-2"/>
                <w:sz w:val="24"/>
              </w:rPr>
              <w:t xml:space="preserve">бъединениях </w:t>
            </w:r>
            <w:r>
              <w:rPr>
                <w:sz w:val="24"/>
              </w:rPr>
              <w:t>(секциях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 турниров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соревнований);</w:t>
            </w:r>
          </w:p>
          <w:p w14:paraId="51000000">
            <w:pPr>
              <w:pStyle w:val="Style_10"/>
              <w:spacing w:line="270" w:lineRule="exact"/>
              <w:ind w:right="158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занятия школьников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объединениях туристско-краеведческой направленности </w:t>
            </w: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музеев);</w:t>
            </w:r>
          </w:p>
          <w:p w14:paraId="52000000">
            <w:pPr>
              <w:pStyle w:val="Style_10"/>
              <w:spacing w:line="270" w:lineRule="exact"/>
              <w:ind w:right="158"/>
              <w:jc w:val="both"/>
              <w:rPr>
                <w:sz w:val="24"/>
              </w:rPr>
            </w:pPr>
          </w:p>
        </w:tc>
      </w:tr>
      <w:tr>
        <w:trPr>
          <w:trHeight w:hRule="atLeast" w:val="1656"/>
        </w:trPr>
        <w:tc>
          <w:tcPr>
            <w:tcW w:type="dxa" w:w="235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pStyle w:val="Style_10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14:paraId="54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5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  <w:p w14:paraId="56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  <w:p w14:paraId="57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  <w:p w14:paraId="58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9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  <w:p w14:paraId="5A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  <w:p w14:paraId="5B000000">
            <w:pPr>
              <w:pStyle w:val="Style_10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14:paraId="5C000000">
            <w:pPr>
              <w:pStyle w:val="Style_10"/>
              <w:spacing w:line="255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  <w:p w14:paraId="5D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  <w:p w14:paraId="5E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  <w:p w14:paraId="5F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  <w:p w14:paraId="60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  <w:p w14:paraId="61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  <w:p w14:paraId="62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  <w:p w14:paraId="63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4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  <w:p w14:paraId="65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6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  <w:p w14:paraId="67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 мероприятий</w:t>
            </w:r>
          </w:p>
          <w:p w14:paraId="68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  <w:p w14:paraId="69000000">
            <w:pPr>
              <w:pStyle w:val="Style_10"/>
              <w:spacing w:line="256" w:lineRule="exact"/>
              <w:ind w:right="13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type="dxa" w:w="147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pStyle w:val="Style_10"/>
              <w:spacing w:line="262" w:lineRule="exact"/>
              <w:ind w:righ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58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6C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6D000000">
            <w:pPr>
              <w:pStyle w:val="Style_10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6E000000">
            <w:pPr>
              <w:pStyle w:val="Style_10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</w:tr>
    </w:tbl>
    <w:p w14:paraId="6F000000">
      <w:pPr>
        <w:pStyle w:val="Style_7"/>
        <w:numPr>
          <w:ilvl w:val="0"/>
          <w:numId w:val="0"/>
        </w:numPr>
        <w:spacing w:line="240" w:lineRule="auto"/>
        <w:ind w:firstLine="851"/>
        <w:rPr>
          <w:sz w:val="24"/>
        </w:rPr>
      </w:pPr>
    </w:p>
    <w:p w14:paraId="70000000">
      <w:pPr>
        <w:pStyle w:val="Style_3"/>
        <w:spacing w:after="0" w:before="0" w:line="276" w:lineRule="auto"/>
        <w:ind/>
        <w:jc w:val="both"/>
      </w:pPr>
      <w:r>
        <w:t>  </w:t>
      </w:r>
    </w:p>
    <w:p w14:paraId="71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Режим организации внеурочной деятельности</w:t>
      </w:r>
    </w:p>
    <w:p w14:paraId="72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Расписание занятий внеурочной деятельности</w:t>
      </w:r>
      <w:r>
        <w:rPr>
          <w:rFonts w:ascii="Times New Roman" w:hAnsi="Times New Roman"/>
          <w:sz w:val="24"/>
        </w:rPr>
        <w:t xml:space="preserve">  в условиях неблагоприятной эпидемиологической ситуации</w:t>
      </w:r>
      <w:r>
        <w:rPr>
          <w:rFonts w:ascii="Times New Roman" w:hAnsi="Times New Roman"/>
          <w:sz w:val="24"/>
        </w:rPr>
        <w:t xml:space="preserve"> составляется  с учетом наиболее благоприятного режима труда и отдыха обучающихся. При работе с детьми  осуществляется дифференцированный подход с учетом возраста детей и этапов их подготовки, чередованием различных видов деятельности (мыслительной, двигательной).</w:t>
      </w:r>
    </w:p>
    <w:p w14:paraId="73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Внеурочные занятия проводятся в школе во второй половине дня, </w:t>
      </w:r>
      <w:r>
        <w:rPr>
          <w:rFonts w:ascii="Times New Roman" w:hAnsi="Times New Roman"/>
          <w:sz w:val="24"/>
        </w:rPr>
        <w:t>через</w:t>
      </w:r>
      <w:r>
        <w:rPr>
          <w:rFonts w:ascii="Times New Roman" w:hAnsi="Times New Roman"/>
          <w:sz w:val="24"/>
        </w:rPr>
        <w:t xml:space="preserve"> 4</w:t>
      </w:r>
      <w:r>
        <w:rPr>
          <w:rFonts w:ascii="Times New Roman" w:hAnsi="Times New Roman"/>
          <w:sz w:val="24"/>
        </w:rPr>
        <w:t>0-минутн</w:t>
      </w:r>
      <w:r>
        <w:rPr>
          <w:rFonts w:ascii="Times New Roman" w:hAnsi="Times New Roman"/>
          <w:sz w:val="24"/>
        </w:rPr>
        <w:t>ую</w:t>
      </w:r>
      <w:r>
        <w:rPr>
          <w:rFonts w:ascii="Times New Roman" w:hAnsi="Times New Roman"/>
          <w:sz w:val="24"/>
        </w:rPr>
        <w:t xml:space="preserve"> динамическ</w:t>
      </w:r>
      <w:r>
        <w:rPr>
          <w:rFonts w:ascii="Times New Roman" w:hAnsi="Times New Roman"/>
          <w:sz w:val="24"/>
        </w:rPr>
        <w:t>ую</w:t>
      </w:r>
      <w:r>
        <w:rPr>
          <w:rFonts w:ascii="Times New Roman" w:hAnsi="Times New Roman"/>
          <w:sz w:val="24"/>
        </w:rPr>
        <w:t xml:space="preserve"> пауз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после окончания последнего урока</w:t>
      </w:r>
      <w:r>
        <w:rPr>
          <w:rFonts w:ascii="Times New Roman" w:hAnsi="Times New Roman"/>
          <w:sz w:val="24"/>
        </w:rPr>
        <w:t xml:space="preserve"> соответствующего класса</w:t>
      </w:r>
      <w:r>
        <w:rPr>
          <w:rFonts w:ascii="Times New Roman" w:hAnsi="Times New Roman"/>
          <w:sz w:val="24"/>
        </w:rPr>
        <w:t xml:space="preserve">.  </w:t>
      </w:r>
      <w:r>
        <w:rPr>
          <w:rFonts w:ascii="Times New Roman" w:hAnsi="Times New Roman"/>
          <w:sz w:val="24"/>
        </w:rPr>
        <w:t xml:space="preserve">Внеурочные занятия проводятся в расчёте </w:t>
      </w:r>
      <w:r>
        <w:rPr>
          <w:rFonts w:ascii="Times New Roman" w:hAnsi="Times New Roman"/>
          <w:sz w:val="24"/>
        </w:rPr>
        <w:t xml:space="preserve"> не более двух занятий  в день. </w:t>
      </w:r>
      <w:r>
        <w:rPr>
          <w:rFonts w:ascii="Times New Roman" w:hAnsi="Times New Roman"/>
          <w:sz w:val="24"/>
        </w:rPr>
        <w:t>Наполняемость групп при проведении внеурочных занятий</w:t>
      </w:r>
      <w:r>
        <w:rPr>
          <w:rFonts w:ascii="Times New Roman" w:hAnsi="Times New Roman"/>
          <w:sz w:val="24"/>
        </w:rPr>
        <w:t xml:space="preserve"> не может превышать  25 человек.</w:t>
      </w:r>
    </w:p>
    <w:p w14:paraId="74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 xml:space="preserve">Продолжительность занятия внеурочной деятельности  составляет </w:t>
      </w:r>
    </w:p>
    <w:p w14:paraId="75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в 5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классах- </w:t>
      </w:r>
      <w:r>
        <w:rPr>
          <w:rFonts w:ascii="Times New Roman" w:hAnsi="Times New Roman"/>
          <w:sz w:val="24"/>
        </w:rPr>
        <w:t>30-4</w:t>
      </w:r>
      <w:r>
        <w:rPr>
          <w:rFonts w:ascii="Times New Roman" w:hAnsi="Times New Roman"/>
          <w:sz w:val="24"/>
        </w:rPr>
        <w:t>0 минут,</w:t>
      </w:r>
    </w:p>
    <w:p w14:paraId="76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если занятия спаренные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перерывом  длительностью 10 минут для отдыха детей и проветривания помещений. </w:t>
      </w:r>
    </w:p>
    <w:p w14:paraId="77000000">
      <w:pPr>
        <w:spacing w:after="0" w:line="240" w:lineRule="auto"/>
        <w:ind w:firstLine="851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>Для недопущения перегрузки обучающихся часть нагрузки, реализуемая через внеурочную деятельность, переносится и на периоды каникул. Внеурочная деятельность в каникулярное время может реализовываться в рамках тематических программ (лагерь с дневным пребыванием на базе СОШ, в походах, поездках и т. д.).</w:t>
      </w:r>
    </w:p>
    <w:p w14:paraId="78000000">
      <w:pPr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Рабочие п</w:t>
      </w:r>
      <w:r>
        <w:rPr>
          <w:rFonts w:ascii="Times New Roman" w:hAnsi="Times New Roman"/>
          <w:sz w:val="24"/>
        </w:rPr>
        <w:t>рограммы внеурочной деятельности разработаны в  соответствии с требованиями к рабочим программам внеурочных занятий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5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 классах на 3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учебны</w:t>
      </w:r>
      <w:r>
        <w:rPr>
          <w:rFonts w:ascii="Times New Roman" w:hAnsi="Times New Roman"/>
          <w:sz w:val="24"/>
        </w:rPr>
        <w:t>х недель</w:t>
      </w:r>
      <w:r>
        <w:rPr>
          <w:rFonts w:ascii="Times New Roman" w:hAnsi="Times New Roman"/>
          <w:sz w:val="24"/>
        </w:rPr>
        <w:t>, в 9 классе на 34 часа</w:t>
      </w:r>
      <w:r>
        <w:rPr>
          <w:rFonts w:ascii="Times New Roman" w:hAnsi="Times New Roman"/>
          <w:sz w:val="24"/>
        </w:rPr>
        <w:t>.</w:t>
      </w:r>
    </w:p>
    <w:p w14:paraId="79000000">
      <w:pPr>
        <w:tabs>
          <w:tab w:leader="none" w:pos="360" w:val="left"/>
        </w:tabs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Максимальная</w:t>
      </w:r>
      <w:r>
        <w:rPr>
          <w:rFonts w:ascii="Times New Roman" w:hAnsi="Times New Roman"/>
          <w:sz w:val="24"/>
        </w:rPr>
        <w:t xml:space="preserve">  недельная </w:t>
      </w:r>
      <w:r>
        <w:rPr>
          <w:rFonts w:ascii="Times New Roman" w:hAnsi="Times New Roman"/>
          <w:sz w:val="24"/>
        </w:rPr>
        <w:t xml:space="preserve"> нагрузка  внеурочной деятельности </w:t>
      </w:r>
      <w:r>
        <w:rPr>
          <w:rFonts w:ascii="Times New Roman" w:hAnsi="Times New Roman"/>
          <w:sz w:val="24"/>
        </w:rPr>
        <w:t>обучающихся</w:t>
      </w:r>
      <w:r>
        <w:rPr>
          <w:rFonts w:ascii="Times New Roman" w:hAnsi="Times New Roman"/>
          <w:sz w:val="24"/>
        </w:rPr>
        <w:t xml:space="preserve"> не должна превышать предельно допустимую:</w:t>
      </w:r>
    </w:p>
    <w:tbl>
      <w:tblPr>
        <w:tblStyle w:val="Style_11"/>
        <w:tblInd w:type="dxa" w:w="1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755"/>
        <w:gridCol w:w="4815"/>
      </w:tblGrid>
      <w:tr>
        <w:tc>
          <w:tcPr>
            <w:tcW w:type="dxa" w:w="4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30"/>
              <w:left w:type="dxa" w:w="30"/>
              <w:bottom w:type="dxa" w:w="30"/>
              <w:right w:type="dxa" w:w="30"/>
            </w:tcMar>
          </w:tcPr>
          <w:p w14:paraId="7A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Классы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30"/>
              <w:left w:type="dxa" w:w="30"/>
              <w:bottom w:type="dxa" w:w="30"/>
              <w:right w:type="dxa" w:w="30"/>
            </w:tcMar>
          </w:tcPr>
          <w:p w14:paraId="7B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sz w:val="24"/>
              </w:rPr>
              <w:t xml:space="preserve"> классы</w:t>
            </w:r>
          </w:p>
        </w:tc>
      </w:tr>
      <w:tr>
        <w:tc>
          <w:tcPr>
            <w:tcW w:type="dxa" w:w="47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30"/>
              <w:left w:type="dxa" w:w="30"/>
              <w:bottom w:type="dxa" w:w="30"/>
              <w:right w:type="dxa" w:w="30"/>
            </w:tcMar>
          </w:tcPr>
          <w:p w14:paraId="7C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возможная нагрузка в неделю</w:t>
            </w:r>
          </w:p>
        </w:tc>
        <w:tc>
          <w:tcPr>
            <w:tcW w:type="dxa" w:w="481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30"/>
              <w:left w:type="dxa" w:w="30"/>
              <w:bottom w:type="dxa" w:w="30"/>
              <w:right w:type="dxa" w:w="30"/>
            </w:tcMar>
          </w:tcPr>
          <w:p w14:paraId="7D000000">
            <w:pPr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 часов</w:t>
            </w:r>
          </w:p>
        </w:tc>
      </w:tr>
    </w:tbl>
    <w:p w14:paraId="7E00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7F000000">
      <w:pPr>
        <w:pStyle w:val="Style_12"/>
        <w:spacing w:before="59" w:line="240" w:lineRule="auto"/>
        <w:ind w:firstLine="0" w:left="0" w:right="134"/>
        <w:rPr>
          <w:b w:val="1"/>
          <w:sz w:val="24"/>
        </w:rPr>
      </w:pPr>
      <w:r>
        <w:rPr>
          <w:b w:val="1"/>
          <w:sz w:val="24"/>
        </w:rPr>
        <w:t>Недельный</w:t>
      </w:r>
      <w:r>
        <w:rPr>
          <w:b w:val="1"/>
          <w:spacing w:val="-8"/>
          <w:sz w:val="24"/>
        </w:rPr>
        <w:t xml:space="preserve"> </w:t>
      </w:r>
      <w:r>
        <w:rPr>
          <w:b w:val="1"/>
          <w:sz w:val="24"/>
        </w:rPr>
        <w:t>план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внеурочной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деятельности</w:t>
      </w:r>
    </w:p>
    <w:p w14:paraId="80000000">
      <w:pPr>
        <w:pStyle w:val="Style_12"/>
        <w:spacing w:before="59" w:line="240" w:lineRule="auto"/>
        <w:ind w:firstLine="0" w:left="0" w:right="134"/>
        <w:rPr>
          <w:b w:val="1"/>
          <w:spacing w:val="-2"/>
          <w:sz w:val="24"/>
        </w:rPr>
      </w:pPr>
      <w:r>
        <w:rPr>
          <w:b w:val="1"/>
          <w:sz w:val="24"/>
        </w:rPr>
        <w:t>основ</w:t>
      </w:r>
      <w:bookmarkStart w:id="1" w:name="_GoBack"/>
      <w:bookmarkEnd w:id="1"/>
      <w:r>
        <w:rPr>
          <w:b w:val="1"/>
          <w:sz w:val="24"/>
        </w:rPr>
        <w:t>ного</w:t>
      </w:r>
      <w:r>
        <w:rPr>
          <w:b w:val="1"/>
          <w:spacing w:val="-7"/>
          <w:sz w:val="24"/>
        </w:rPr>
        <w:t xml:space="preserve"> </w:t>
      </w:r>
      <w:r>
        <w:rPr>
          <w:b w:val="1"/>
          <w:sz w:val="24"/>
        </w:rPr>
        <w:t>общего</w:t>
      </w:r>
      <w:r>
        <w:rPr>
          <w:b w:val="1"/>
          <w:spacing w:val="-6"/>
          <w:sz w:val="24"/>
        </w:rPr>
        <w:t xml:space="preserve"> </w:t>
      </w:r>
      <w:r>
        <w:rPr>
          <w:b w:val="1"/>
          <w:spacing w:val="-2"/>
          <w:sz w:val="24"/>
        </w:rPr>
        <w:t>образования</w:t>
      </w:r>
    </w:p>
    <w:tbl>
      <w:tblPr>
        <w:tblStyle w:val="Style_1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646"/>
        <w:gridCol w:w="4033"/>
        <w:gridCol w:w="561"/>
        <w:gridCol w:w="561"/>
        <w:gridCol w:w="561"/>
        <w:gridCol w:w="561"/>
      </w:tblGrid>
      <w:tr>
        <w:trPr>
          <w:trHeight w:hRule="atLeast" w:val="415"/>
        </w:trPr>
        <w:tc>
          <w:tcPr>
            <w:tcW w:type="dxa" w:w="76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rPr>
          <w:trHeight w:hRule="atLeast" w:val="415"/>
        </w:trPr>
        <w:tc>
          <w:tcPr>
            <w:tcW w:type="dxa" w:w="936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рекомендуемая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6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pStyle w:val="Style_10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6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D000000">
            <w:pPr>
              <w:pStyle w:val="Style_10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грамотности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76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2000000">
            <w:pPr>
              <w:pStyle w:val="Style_10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936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Вариативная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часть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6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00000">
            <w:pPr>
              <w:pStyle w:val="Style_10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 xml:space="preserve">циокультурных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A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481"/>
        </w:trPr>
        <w:tc>
          <w:tcPr>
            <w:tcW w:type="dxa" w:w="76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E000000">
            <w:pPr>
              <w:pStyle w:val="Style_10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6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rFonts w:ascii="Times New Roman" w:hAnsi="Times New Roman"/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40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4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A5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A6000000">
            <w:pPr>
              <w:pStyle w:val="Style_10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A7000000">
            <w:pPr>
              <w:pStyle w:val="Style_10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A8000000">
            <w:pPr>
              <w:pStyle w:val="Style_10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6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Нагрузка за неделю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c>
          <w:tcPr>
            <w:tcW w:type="dxa" w:w="767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 год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280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315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350</w:t>
            </w:r>
          </w:p>
        </w:tc>
        <w:tc>
          <w:tcPr>
            <w:tcW w:type="dxa" w:w="5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238</w:t>
            </w:r>
          </w:p>
        </w:tc>
      </w:tr>
    </w:tbl>
    <w:p w14:paraId="B7000000">
      <w:pPr>
        <w:ind/>
        <w:jc w:val="center"/>
        <w:rPr>
          <w:rFonts w:ascii="Times New Roman" w:hAnsi="Times New Roman"/>
          <w:b w:val="1"/>
          <w:sz w:val="24"/>
        </w:rPr>
      </w:pPr>
    </w:p>
    <w:p w14:paraId="B8000000">
      <w:pPr>
        <w:ind w:firstLine="567"/>
        <w:jc w:val="center"/>
        <w:rPr>
          <w:rFonts w:ascii="Times New Roman" w:hAnsi="Times New Roman"/>
          <w:b w:val="1"/>
          <w:sz w:val="24"/>
        </w:rPr>
      </w:pPr>
    </w:p>
    <w:p w14:paraId="B9000000">
      <w:pPr>
        <w:ind w:firstLine="567"/>
        <w:jc w:val="center"/>
        <w:rPr>
          <w:rFonts w:ascii="Times New Roman" w:hAnsi="Times New Roman"/>
          <w:b w:val="1"/>
          <w:sz w:val="24"/>
        </w:rPr>
      </w:pPr>
    </w:p>
    <w:p w14:paraId="BA000000">
      <w:pPr>
        <w:ind w:firstLine="567"/>
        <w:jc w:val="center"/>
        <w:rPr>
          <w:rFonts w:ascii="Times New Roman" w:hAnsi="Times New Roman"/>
          <w:b w:val="1"/>
          <w:sz w:val="24"/>
        </w:rPr>
      </w:pPr>
    </w:p>
    <w:p w14:paraId="BB000000">
      <w:pPr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внеурочной деятельности для </w:t>
      </w:r>
      <w:r>
        <w:rPr>
          <w:rFonts w:ascii="Times New Roman" w:hAnsi="Times New Roman"/>
          <w:b w:val="1"/>
          <w:sz w:val="24"/>
        </w:rPr>
        <w:t>6</w:t>
      </w:r>
      <w:r>
        <w:rPr>
          <w:rFonts w:ascii="Times New Roman" w:hAnsi="Times New Roman"/>
          <w:b w:val="1"/>
          <w:sz w:val="24"/>
        </w:rPr>
        <w:t xml:space="preserve">-го класса </w:t>
      </w:r>
    </w:p>
    <w:tbl>
      <w:tblPr>
        <w:tblStyle w:val="Style_1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46"/>
        <w:gridCol w:w="3922"/>
        <w:gridCol w:w="2454"/>
      </w:tblGrid>
      <w:tr>
        <w:trPr>
          <w:trHeight w:hRule="atLeast" w:val="415"/>
        </w:trPr>
        <w:tc>
          <w:tcPr>
            <w:tcW w:type="dxa" w:w="7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type="dxa" w:w="2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415"/>
        </w:trPr>
        <w:tc>
          <w:tcPr>
            <w:tcW w:type="dxa" w:w="7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рекомендуемая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</w:t>
            </w:r>
          </w:p>
        </w:tc>
        <w:tc>
          <w:tcPr>
            <w:tcW w:type="dxa" w:w="2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F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0000000">
            <w:pPr>
              <w:pStyle w:val="Style_10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2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"Разговоры о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>
        <w:tc>
          <w:tcPr>
            <w:tcW w:type="dxa" w:w="7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00000">
            <w:pPr>
              <w:pStyle w:val="Style_10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грамотности</w:t>
            </w:r>
          </w:p>
        </w:tc>
        <w:tc>
          <w:tcPr>
            <w:tcW w:type="dxa" w:w="2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В мире грамматики»</w:t>
            </w:r>
          </w:p>
        </w:tc>
      </w:tr>
      <w:tr>
        <w:tc>
          <w:tcPr>
            <w:tcW w:type="dxa" w:w="7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4000000">
            <w:pPr>
              <w:pStyle w:val="Style_10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2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«Твой выбор»</w:t>
            </w:r>
          </w:p>
        </w:tc>
      </w:tr>
      <w:tr>
        <w:tc>
          <w:tcPr>
            <w:tcW w:type="dxa" w:w="7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6000000">
            <w:pPr>
              <w:pStyle w:val="Style_10"/>
              <w:ind w:firstLine="0" w:left="29" w:right="254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type="dxa" w:w="2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7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00000">
            <w:pPr>
              <w:pStyle w:val="Style_10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 xml:space="preserve">циокультурных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9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81"/>
        </w:trPr>
        <w:tc>
          <w:tcPr>
            <w:tcW w:type="dxa" w:w="7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A000000">
            <w:pPr>
              <w:pStyle w:val="Style_10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2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«Моё здоровье»</w:t>
            </w:r>
          </w:p>
        </w:tc>
      </w:tr>
      <w:tr>
        <w:tc>
          <w:tcPr>
            <w:tcW w:type="dxa" w:w="35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rFonts w:ascii="Times New Roman" w:hAnsi="Times New Roman"/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3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D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CE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CF000000">
            <w:pPr>
              <w:pStyle w:val="Style_10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D0000000">
            <w:pPr>
              <w:pStyle w:val="Style_10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D1000000">
            <w:pPr>
              <w:pStyle w:val="Style_10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2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Нагрузка за неделю</w:t>
            </w:r>
          </w:p>
        </w:tc>
        <w:tc>
          <w:tcPr>
            <w:tcW w:type="dxa" w:w="2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type="dxa" w:w="74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 год</w:t>
            </w:r>
          </w:p>
        </w:tc>
        <w:tc>
          <w:tcPr>
            <w:tcW w:type="dxa" w:w="2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280</w:t>
            </w:r>
          </w:p>
        </w:tc>
      </w:tr>
    </w:tbl>
    <w:p w14:paraId="D7000000">
      <w:pPr>
        <w:ind w:firstLine="567"/>
        <w:jc w:val="center"/>
        <w:rPr>
          <w:rFonts w:ascii="Times New Roman" w:hAnsi="Times New Roman"/>
          <w:b w:val="1"/>
          <w:sz w:val="24"/>
        </w:rPr>
      </w:pPr>
    </w:p>
    <w:p w14:paraId="D8000000">
      <w:pPr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внеурочной деятельности для </w:t>
      </w:r>
      <w:r>
        <w:rPr>
          <w:rFonts w:ascii="Times New Roman" w:hAnsi="Times New Roman"/>
          <w:b w:val="1"/>
          <w:sz w:val="24"/>
        </w:rPr>
        <w:t>7</w:t>
      </w:r>
      <w:r>
        <w:rPr>
          <w:rFonts w:ascii="Times New Roman" w:hAnsi="Times New Roman"/>
          <w:b w:val="1"/>
          <w:sz w:val="24"/>
        </w:rPr>
        <w:t xml:space="preserve">-го класса </w:t>
      </w:r>
      <w:r>
        <w:rPr>
          <w:rFonts w:ascii="Times New Roman" w:hAnsi="Times New Roman"/>
          <w:b w:val="1"/>
          <w:sz w:val="24"/>
        </w:rPr>
        <w:t xml:space="preserve"> </w:t>
      </w:r>
    </w:p>
    <w:tbl>
      <w:tblPr>
        <w:tblStyle w:val="Style_1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95"/>
        <w:gridCol w:w="3976"/>
        <w:gridCol w:w="2351"/>
      </w:tblGrid>
      <w:tr>
        <w:trPr>
          <w:trHeight w:hRule="atLeast" w:val="415"/>
        </w:trP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A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15"/>
        </w:trP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рекомендуемая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C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pStyle w:val="Style_10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"Разговоры о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F000000">
            <w:pPr>
              <w:pStyle w:val="Style_10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грамотности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«Мир через историю </w:t>
            </w:r>
            <w:r>
              <w:rPr>
                <w:rFonts w:ascii="Times New Roman" w:hAnsi="Times New Roman"/>
                <w:sz w:val="24"/>
              </w:rPr>
              <w:t>культуры»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1000000">
            <w:pPr>
              <w:pStyle w:val="Style_10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«Шаг в будущее»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3000000">
            <w:pPr>
              <w:pStyle w:val="Style_10"/>
              <w:ind w:firstLine="0" w:left="29" w:right="254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5000000">
            <w:pPr>
              <w:pStyle w:val="Style_10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 xml:space="preserve">циокультурных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«Занимательная грамматика»»</w:t>
            </w:r>
          </w:p>
        </w:tc>
      </w:tr>
      <w:tr>
        <w:trPr>
          <w:trHeight w:hRule="atLeast" w:val="481"/>
        </w:trP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7000000">
            <w:pPr>
              <w:pStyle w:val="Style_10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«Шахматное королевство»</w:t>
            </w:r>
          </w:p>
        </w:tc>
      </w:tr>
      <w:tr>
        <w:tc>
          <w:tcPr>
            <w:tcW w:type="dxa" w:w="3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rFonts w:ascii="Times New Roman" w:hAnsi="Times New Roman"/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3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A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EB00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практическим конференциям;</w:t>
            </w:r>
          </w:p>
          <w:p w14:paraId="EC000000">
            <w:pPr>
              <w:pStyle w:val="Style_10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ED000000">
            <w:pPr>
              <w:pStyle w:val="Style_10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EE000000">
            <w:pPr>
              <w:pStyle w:val="Style_10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Нагрузка за неделю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 год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315</w:t>
            </w:r>
          </w:p>
        </w:tc>
      </w:tr>
    </w:tbl>
    <w:p w14:paraId="F4000000">
      <w:pPr>
        <w:ind w:firstLine="567"/>
        <w:jc w:val="center"/>
        <w:rPr>
          <w:rFonts w:ascii="Times New Roman" w:hAnsi="Times New Roman"/>
          <w:sz w:val="24"/>
        </w:rPr>
      </w:pPr>
    </w:p>
    <w:p w14:paraId="F5000000">
      <w:pPr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внеурочной деятельности для 8-го класса </w:t>
      </w:r>
    </w:p>
    <w:tbl>
      <w:tblPr>
        <w:tblStyle w:val="Style_1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95"/>
        <w:gridCol w:w="3976"/>
        <w:gridCol w:w="2351"/>
      </w:tblGrid>
      <w:tr>
        <w:trPr>
          <w:trHeight w:hRule="atLeast" w:val="415"/>
        </w:trP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rPr>
          <w:trHeight w:hRule="atLeast" w:val="415"/>
        </w:trP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рекомендуемая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A000000">
            <w:pPr>
              <w:pStyle w:val="Style_10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"Разговоры о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C000000">
            <w:pPr>
              <w:pStyle w:val="Style_10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грамотности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«Финансовая грамотность»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E000000">
            <w:pPr>
              <w:pStyle w:val="Style_10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«Многогранный мир»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pStyle w:val="Style_10"/>
              <w:ind w:firstLine="0" w:left="29" w:right="254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101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2010000">
            <w:pPr>
              <w:pStyle w:val="Style_10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 xml:space="preserve">циокультурных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«Хочу все знать»</w:t>
            </w:r>
          </w:p>
          <w:p w14:paraId="0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«Цифровой мир»</w:t>
            </w:r>
          </w:p>
        </w:tc>
      </w:tr>
      <w:tr>
        <w:trPr>
          <w:trHeight w:hRule="atLeast" w:val="481"/>
        </w:trP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10000">
            <w:pPr>
              <w:pStyle w:val="Style_10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«Культура общения»</w:t>
            </w:r>
          </w:p>
        </w:tc>
      </w:tr>
      <w:tr>
        <w:tc>
          <w:tcPr>
            <w:tcW w:type="dxa" w:w="3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удовлетворение социальных интересов и потребностей обучающихся</w:t>
            </w:r>
            <w:r>
              <w:rPr>
                <w:rFonts w:ascii="Times New Roman" w:hAnsi="Times New Roman"/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3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1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0901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0A010000">
            <w:pPr>
              <w:pStyle w:val="Style_10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0B010000">
            <w:pPr>
              <w:pStyle w:val="Style_10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0C010000">
            <w:pPr>
              <w:pStyle w:val="Style_10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-познавательные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Нагрузка за неделю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 год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350</w:t>
            </w:r>
          </w:p>
        </w:tc>
      </w:tr>
    </w:tbl>
    <w:p w14:paraId="12010000">
      <w:pPr>
        <w:ind/>
        <w:jc w:val="center"/>
        <w:rPr>
          <w:rFonts w:ascii="Times New Roman" w:hAnsi="Times New Roman"/>
          <w:b w:val="1"/>
          <w:sz w:val="24"/>
        </w:rPr>
      </w:pPr>
    </w:p>
    <w:p w14:paraId="13010000">
      <w:pPr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внеурочной деятельности для 9-го класса </w:t>
      </w:r>
    </w:p>
    <w:tbl>
      <w:tblPr>
        <w:tblStyle w:val="Style_1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95"/>
        <w:gridCol w:w="3976"/>
        <w:gridCol w:w="2351"/>
      </w:tblGrid>
      <w:tr>
        <w:trPr>
          <w:trHeight w:hRule="atLeast" w:val="415"/>
        </w:trP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rPr>
          <w:trHeight w:hRule="atLeast" w:val="415"/>
        </w:trPr>
        <w:tc>
          <w:tcPr>
            <w:tcW w:type="dxa" w:w="992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Часть,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рекомендуемая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всех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10000">
            <w:pPr>
              <w:pStyle w:val="Style_10"/>
              <w:ind w:firstLine="0" w:left="29" w:right="55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z w:val="24"/>
              </w:rPr>
              <w:t>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 нравственной 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 "Разговоры 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"Разговоры о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важном</w:t>
            </w:r>
            <w:r>
              <w:rPr>
                <w:rFonts w:ascii="Times New Roman" w:hAnsi="Times New Roman"/>
                <w:sz w:val="24"/>
              </w:rPr>
              <w:t>"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10000">
            <w:pPr>
              <w:pStyle w:val="Style_10"/>
              <w:ind w:firstLine="0" w:left="29"/>
              <w:rPr>
                <w:sz w:val="24"/>
              </w:rPr>
            </w:pPr>
            <w:r>
              <w:rPr>
                <w:spacing w:val="-4"/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грамотности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«Язы</w:t>
            </w:r>
            <w:r>
              <w:rPr>
                <w:rFonts w:ascii="Times New Roman" w:hAnsi="Times New Roman"/>
                <w:sz w:val="24"/>
              </w:rPr>
              <w:t>к-</w:t>
            </w:r>
            <w:r>
              <w:rPr>
                <w:rFonts w:ascii="Times New Roman" w:hAnsi="Times New Roman"/>
                <w:sz w:val="24"/>
              </w:rPr>
              <w:t xml:space="preserve"> богатство народа»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10000">
            <w:pPr>
              <w:pStyle w:val="Style_10"/>
              <w:ind w:firstLine="0" w:left="29" w:right="254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удовлетворение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«Ваш выбор»</w:t>
            </w:r>
          </w:p>
        </w:tc>
      </w:tr>
      <w:tr>
        <w:tc>
          <w:tcPr>
            <w:tcW w:type="dxa" w:w="992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Вариативная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часть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10000">
            <w:pPr>
              <w:pStyle w:val="Style_10"/>
              <w:ind w:firstLine="0" w:left="29" w:right="3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реализацией 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 со</w:t>
            </w:r>
            <w:r>
              <w:rPr>
                <w:sz w:val="24"/>
              </w:rPr>
              <w:t xml:space="preserve">циокультурных </w:t>
            </w:r>
            <w:r>
              <w:rPr>
                <w:spacing w:val="-1"/>
                <w:sz w:val="24"/>
              </w:rPr>
              <w:t>потребностей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«Умники и умницы»</w:t>
            </w:r>
          </w:p>
        </w:tc>
      </w:tr>
      <w:tr>
        <w:trPr>
          <w:trHeight w:hRule="atLeast" w:val="481"/>
        </w:trP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10000">
            <w:pPr>
              <w:pStyle w:val="Style_10"/>
              <w:ind w:firstLine="0" w:left="29" w:right="50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 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помощь в самореализации,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талантов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1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3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направленные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удовлетворение социальных </w:t>
            </w:r>
            <w:r>
              <w:rPr>
                <w:rFonts w:ascii="Times New Roman" w:hAnsi="Times New Roman"/>
                <w:sz w:val="24"/>
              </w:rPr>
              <w:t>интересов и потребностей обучающихся</w:t>
            </w:r>
            <w:r>
              <w:rPr>
                <w:rFonts w:ascii="Times New Roman" w:hAnsi="Times New Roman"/>
                <w:sz w:val="24"/>
              </w:rPr>
              <w:t>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вместе с детьми комплекса совместных дел воспитательной направленности.</w:t>
            </w:r>
          </w:p>
        </w:tc>
        <w:tc>
          <w:tcPr>
            <w:tcW w:type="dxa" w:w="39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Тематические часы общения, классные часы;</w:t>
            </w:r>
          </w:p>
          <w:p w14:paraId="24010000">
            <w:pPr>
              <w:ind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к олимпиадам, научно-практическим конференциям;</w:t>
            </w:r>
          </w:p>
          <w:p w14:paraId="25010000">
            <w:pPr>
              <w:pStyle w:val="Style_10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>- Посещение библиотеки, акции, экскурсии, субботники, мероприятия, календарные праздники, спортивные соревнования и акции и др.;</w:t>
            </w:r>
          </w:p>
          <w:p w14:paraId="26010000">
            <w:pPr>
              <w:pStyle w:val="Style_10"/>
              <w:tabs>
                <w:tab w:leader="none" w:pos="1285" w:val="left"/>
                <w:tab w:leader="none" w:pos="1853" w:val="left"/>
                <w:tab w:leader="none" w:pos="2932" w:val="left"/>
                <w:tab w:leader="none" w:pos="3060" w:val="left"/>
                <w:tab w:leader="none" w:pos="4306" w:val="left"/>
                <w:tab w:leader="none" w:pos="4703" w:val="left"/>
              </w:tabs>
              <w:spacing w:line="240" w:lineRule="auto"/>
              <w:ind w:right="-1"/>
              <w:rPr>
                <w:sz w:val="24"/>
              </w:rPr>
            </w:pPr>
            <w:r>
              <w:rPr>
                <w:sz w:val="24"/>
              </w:rPr>
              <w:t xml:space="preserve">- деятельность детского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z w:val="24"/>
              </w:rPr>
              <w:t xml:space="preserve">  «Наследники Татарстана»;</w:t>
            </w:r>
          </w:p>
          <w:p w14:paraId="27010000">
            <w:pPr>
              <w:pStyle w:val="Style_10"/>
              <w:ind w:right="-1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познавательные беседы, предметные недели, школьный музей, образовательные экскурсии, викторины, познавательные игры и т.д.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Нагрузка за неделю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>
        <w:tc>
          <w:tcPr>
            <w:tcW w:type="dxa" w:w="757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в год</w:t>
            </w:r>
          </w:p>
        </w:tc>
        <w:tc>
          <w:tcPr>
            <w:tcW w:type="dxa" w:w="23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272</w:t>
            </w:r>
          </w:p>
        </w:tc>
      </w:tr>
    </w:tbl>
    <w:p w14:paraId="2D010000">
      <w:pPr>
        <w:ind w:firstLine="567"/>
        <w:jc w:val="center"/>
        <w:rPr>
          <w:rFonts w:ascii="Times New Roman" w:hAnsi="Times New Roman"/>
          <w:sz w:val="24"/>
        </w:rPr>
      </w:pPr>
    </w:p>
    <w:p w14:paraId="2E010000">
      <w:pPr>
        <w:ind/>
        <w:jc w:val="center"/>
        <w:rPr>
          <w:rFonts w:ascii="Times New Roman" w:hAnsi="Times New Roman"/>
          <w:b w:val="1"/>
          <w:sz w:val="24"/>
        </w:rPr>
      </w:pPr>
    </w:p>
    <w:p w14:paraId="2F010000">
      <w:pPr>
        <w:ind/>
        <w:jc w:val="center"/>
        <w:rPr>
          <w:rFonts w:ascii="Times New Roman" w:hAnsi="Times New Roman"/>
          <w:b w:val="1"/>
          <w:sz w:val="24"/>
        </w:rPr>
      </w:pPr>
    </w:p>
    <w:p w14:paraId="30010000">
      <w:pPr>
        <w:ind/>
        <w:jc w:val="center"/>
        <w:rPr>
          <w:rFonts w:ascii="Times New Roman" w:hAnsi="Times New Roman"/>
          <w:b w:val="1"/>
          <w:sz w:val="24"/>
        </w:rPr>
      </w:pPr>
    </w:p>
    <w:p w14:paraId="3101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3201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3301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3401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3501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p w14:paraId="36010000">
      <w:pPr>
        <w:spacing w:after="0"/>
        <w:ind/>
        <w:jc w:val="center"/>
        <w:rPr>
          <w:rFonts w:ascii="Times New Roman" w:hAnsi="Times New Roman"/>
          <w:b w:val="1"/>
          <w:sz w:val="24"/>
        </w:rPr>
      </w:pPr>
    </w:p>
    <w:sectPr>
      <w:footerReference r:id="rId1" w:type="default"/>
      <w:pgSz w:h="16838" w:orient="portrait" w:w="11906"/>
      <w:pgMar w:bottom="851" w:footer="708" w:gutter="0" w:header="708" w:left="1134" w:right="850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right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right"/>
    </w:pPr>
  </w:p>
  <w:p w14:paraId="02000000">
    <w:pPr>
      <w:pStyle w:val="Style_1"/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pStyle w:val="Style_7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3" w:type="paragraph">
    <w:name w:val="Normal"/>
    <w:link w:val="Style_13_ch"/>
    <w:uiPriority w:val="0"/>
    <w:qFormat/>
  </w:style>
  <w:style w:default="1" w:styleId="Style_13_ch" w:type="character">
    <w:name w:val="Normal"/>
    <w:link w:val="Style_13"/>
  </w:style>
  <w:style w:styleId="Style_14" w:type="paragraph">
    <w:name w:val="toc 2"/>
    <w:next w:val="Style_13"/>
    <w:link w:val="Style_1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Balloon Text"/>
    <w:basedOn w:val="Style_13"/>
    <w:link w:val="Style_15_ch"/>
    <w:pPr>
      <w:spacing w:after="0" w:line="240" w:lineRule="auto"/>
      <w:ind/>
    </w:pPr>
    <w:rPr>
      <w:rFonts w:ascii="Tahoma" w:hAnsi="Tahoma"/>
      <w:sz w:val="16"/>
    </w:rPr>
  </w:style>
  <w:style w:styleId="Style_15_ch" w:type="character">
    <w:name w:val="Balloon Text"/>
    <w:basedOn w:val="Style_13_ch"/>
    <w:link w:val="Style_15"/>
    <w:rPr>
      <w:rFonts w:ascii="Tahoma" w:hAnsi="Tahoma"/>
      <w:sz w:val="16"/>
    </w:rPr>
  </w:style>
  <w:style w:styleId="Style_16" w:type="paragraph">
    <w:name w:val="toc 4"/>
    <w:next w:val="Style_13"/>
    <w:link w:val="Style_1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6_ch" w:type="character">
    <w:name w:val="toc 4"/>
    <w:link w:val="Style_16"/>
    <w:rPr>
      <w:rFonts w:ascii="XO Thames" w:hAnsi="XO Thames"/>
      <w:sz w:val="28"/>
    </w:rPr>
  </w:style>
  <w:style w:styleId="Style_17" w:type="paragraph">
    <w:name w:val="toc 6"/>
    <w:next w:val="Style_13"/>
    <w:link w:val="Style_1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7_ch" w:type="character">
    <w:name w:val="toc 6"/>
    <w:link w:val="Style_17"/>
    <w:rPr>
      <w:rFonts w:ascii="XO Thames" w:hAnsi="XO Thames"/>
      <w:sz w:val="28"/>
    </w:rPr>
  </w:style>
  <w:style w:styleId="Style_18" w:type="paragraph">
    <w:name w:val="toc 7"/>
    <w:next w:val="Style_13"/>
    <w:link w:val="Style_1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8_ch" w:type="character">
    <w:name w:val="toc 7"/>
    <w:link w:val="Style_18"/>
    <w:rPr>
      <w:rFonts w:ascii="XO Thames" w:hAnsi="XO Thames"/>
      <w:sz w:val="28"/>
    </w:rPr>
  </w:style>
  <w:style w:styleId="Style_5" w:type="paragraph">
    <w:name w:val="Strong"/>
    <w:basedOn w:val="Style_19"/>
    <w:link w:val="Style_5_ch"/>
    <w:rPr>
      <w:b w:val="1"/>
    </w:rPr>
  </w:style>
  <w:style w:styleId="Style_5_ch" w:type="character">
    <w:name w:val="Strong"/>
    <w:basedOn w:val="Style_19_ch"/>
    <w:link w:val="Style_5"/>
    <w:rPr>
      <w:b w:val="1"/>
    </w:rPr>
  </w:style>
  <w:style w:styleId="Style_20" w:type="paragraph">
    <w:name w:val="heading 3"/>
    <w:next w:val="Style_13"/>
    <w:link w:val="Style_2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link w:val="Style_20"/>
    <w:rPr>
      <w:rFonts w:ascii="XO Thames" w:hAnsi="XO Thames"/>
      <w:b w:val="1"/>
      <w:sz w:val="26"/>
    </w:rPr>
  </w:style>
  <w:style w:styleId="Style_1" w:type="paragraph">
    <w:name w:val="footer"/>
    <w:basedOn w:val="Style_1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13_ch"/>
    <w:link w:val="Style_1"/>
  </w:style>
  <w:style w:styleId="Style_10" w:type="paragraph">
    <w:name w:val="Table Paragraph"/>
    <w:basedOn w:val="Style_13"/>
    <w:link w:val="Style_10_ch"/>
    <w:pPr>
      <w:widowControl w:val="0"/>
      <w:spacing w:after="0" w:line="240" w:lineRule="auto"/>
      <w:ind/>
    </w:pPr>
    <w:rPr>
      <w:rFonts w:ascii="Times New Roman" w:hAnsi="Times New Roman"/>
    </w:rPr>
  </w:style>
  <w:style w:styleId="Style_10_ch" w:type="character">
    <w:name w:val="Table Paragraph"/>
    <w:basedOn w:val="Style_13_ch"/>
    <w:link w:val="Style_10"/>
    <w:rPr>
      <w:rFonts w:ascii="Times New Roman" w:hAnsi="Times New Roman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1" w:type="paragraph">
    <w:name w:val="toc 3"/>
    <w:next w:val="Style_13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8" w:type="paragraph">
    <w:name w:val="Body Text"/>
    <w:basedOn w:val="Style_13"/>
    <w:link w:val="Style_8_ch"/>
    <w:pPr>
      <w:spacing w:after="120"/>
      <w:ind/>
    </w:pPr>
  </w:style>
  <w:style w:styleId="Style_8_ch" w:type="character">
    <w:name w:val="Body Text"/>
    <w:basedOn w:val="Style_13_ch"/>
    <w:link w:val="Style_8"/>
  </w:style>
  <w:style w:styleId="Style_2" w:type="paragraph">
    <w:name w:val="List Paragraph"/>
    <w:basedOn w:val="Style_13"/>
    <w:link w:val="Style_2_ch"/>
    <w:pPr>
      <w:ind w:firstLine="0" w:left="720"/>
      <w:contextualSpacing w:val="1"/>
    </w:pPr>
  </w:style>
  <w:style w:styleId="Style_2_ch" w:type="character">
    <w:name w:val="List Paragraph"/>
    <w:basedOn w:val="Style_13_ch"/>
    <w:link w:val="Style_2"/>
  </w:style>
  <w:style w:styleId="Style_22" w:type="paragraph">
    <w:name w:val="heading 5"/>
    <w:next w:val="Style_13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12" w:type="paragraph">
    <w:name w:val="heading 1"/>
    <w:basedOn w:val="Style_13"/>
    <w:link w:val="Style_12_ch"/>
    <w:uiPriority w:val="9"/>
    <w:qFormat/>
    <w:pPr>
      <w:widowControl w:val="0"/>
      <w:spacing w:after="0" w:line="455" w:lineRule="exact"/>
      <w:ind w:firstLine="0" w:left="1636"/>
      <w:jc w:val="center"/>
      <w:outlineLvl w:val="0"/>
    </w:pPr>
    <w:rPr>
      <w:rFonts w:ascii="Times New Roman" w:hAnsi="Times New Roman"/>
      <w:sz w:val="40"/>
    </w:rPr>
  </w:style>
  <w:style w:styleId="Style_12_ch" w:type="character">
    <w:name w:val="heading 1"/>
    <w:basedOn w:val="Style_13_ch"/>
    <w:link w:val="Style_12"/>
    <w:rPr>
      <w:rFonts w:ascii="Times New Roman" w:hAnsi="Times New Roman"/>
      <w:sz w:val="40"/>
    </w:rPr>
  </w:style>
  <w:style w:styleId="Style_6" w:type="paragraph">
    <w:name w:val="Default"/>
    <w:link w:val="Style_6_ch"/>
    <w:pPr>
      <w:spacing w:after="0" w:line="240" w:lineRule="auto"/>
      <w:ind/>
    </w:pPr>
    <w:rPr>
      <w:rFonts w:ascii="Times New Roman" w:hAnsi="Times New Roman"/>
      <w:color w:val="000000"/>
      <w:sz w:val="24"/>
    </w:rPr>
  </w:style>
  <w:style w:styleId="Style_6_ch" w:type="character">
    <w:name w:val="Default"/>
    <w:link w:val="Style_6"/>
    <w:rPr>
      <w:rFonts w:ascii="Times New Roman" w:hAnsi="Times New Roman"/>
      <w:color w:val="000000"/>
      <w:sz w:val="24"/>
    </w:rPr>
  </w:style>
  <w:style w:styleId="Style_23" w:type="paragraph">
    <w:name w:val="Hyperlink"/>
    <w:basedOn w:val="Style_19"/>
    <w:link w:val="Style_23_ch"/>
    <w:rPr>
      <w:color w:themeColor="hyperlink" w:val="0000FF"/>
      <w:u w:val="single"/>
    </w:rPr>
  </w:style>
  <w:style w:styleId="Style_23_ch" w:type="character">
    <w:name w:val="Hyperlink"/>
    <w:basedOn w:val="Style_19_ch"/>
    <w:link w:val="Style_23"/>
    <w:rPr>
      <w:color w:themeColor="hyperlink"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13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0"/>
    </w:rPr>
  </w:style>
  <w:style w:styleId="Style_26_ch" w:type="character">
    <w:name w:val="Header and Footer"/>
    <w:link w:val="Style_26"/>
    <w:rPr>
      <w:rFonts w:ascii="XO Thames" w:hAnsi="XO Thames"/>
      <w:sz w:val="20"/>
    </w:rPr>
  </w:style>
  <w:style w:styleId="Style_27" w:type="paragraph">
    <w:name w:val="toc 9"/>
    <w:next w:val="Style_13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4" w:type="paragraph">
    <w:name w:val="default"/>
    <w:basedOn w:val="Style_13"/>
    <w:link w:val="Style_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4_ch" w:type="character">
    <w:name w:val="default"/>
    <w:basedOn w:val="Style_13_ch"/>
    <w:link w:val="Style_4"/>
    <w:rPr>
      <w:rFonts w:ascii="Times New Roman" w:hAnsi="Times New Roman"/>
      <w:sz w:val="24"/>
    </w:rPr>
  </w:style>
  <w:style w:styleId="Style_3" w:type="paragraph">
    <w:name w:val="Normal (Web)"/>
    <w:basedOn w:val="Style_13"/>
    <w:link w:val="Style_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_ch" w:type="character">
    <w:name w:val="Normal (Web)"/>
    <w:basedOn w:val="Style_13_ch"/>
    <w:link w:val="Style_3"/>
    <w:rPr>
      <w:rFonts w:ascii="Times New Roman" w:hAnsi="Times New Roman"/>
      <w:sz w:val="24"/>
    </w:rPr>
  </w:style>
  <w:style w:styleId="Style_7" w:type="paragraph">
    <w:name w:val="Стиль5"/>
    <w:basedOn w:val="Style_8"/>
    <w:link w:val="Style_7_ch"/>
    <w:pPr>
      <w:widowControl w:val="0"/>
      <w:numPr>
        <w:numId w:val="2"/>
      </w:numPr>
      <w:spacing w:after="0"/>
      <w:ind w:firstLine="0" w:left="0"/>
      <w:jc w:val="both"/>
    </w:pPr>
    <w:rPr>
      <w:rFonts w:ascii="Times New Roman" w:hAnsi="Times New Roman"/>
      <w:color w:val="000000"/>
      <w:sz w:val="28"/>
    </w:rPr>
  </w:style>
  <w:style w:styleId="Style_7_ch" w:type="character">
    <w:name w:val="Стиль5"/>
    <w:basedOn w:val="Style_8_ch"/>
    <w:link w:val="Style_7"/>
    <w:rPr>
      <w:rFonts w:ascii="Times New Roman" w:hAnsi="Times New Roman"/>
      <w:color w:val="000000"/>
      <w:sz w:val="28"/>
    </w:rPr>
  </w:style>
  <w:style w:styleId="Style_28" w:type="paragraph">
    <w:name w:val="toc 8"/>
    <w:next w:val="Style_13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13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13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oc 10"/>
    <w:next w:val="Style_13"/>
    <w:link w:val="Style_3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31_ch" w:type="character">
    <w:name w:val="toc 10"/>
    <w:link w:val="Style_31"/>
    <w:rPr>
      <w:rFonts w:ascii="XO Thames" w:hAnsi="XO Thames"/>
      <w:sz w:val="28"/>
    </w:rPr>
  </w:style>
  <w:style w:styleId="Style_32" w:type="paragraph">
    <w:name w:val="Title"/>
    <w:next w:val="Style_13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er"/>
    <w:basedOn w:val="Style_13"/>
    <w:link w:val="Style_33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3_ch" w:type="character">
    <w:name w:val="header"/>
    <w:basedOn w:val="Style_13_ch"/>
    <w:link w:val="Style_33"/>
  </w:style>
  <w:style w:styleId="Style_34" w:type="paragraph">
    <w:name w:val="heading 4"/>
    <w:next w:val="Style_13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13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default="1" w:styleId="Style_1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" w:type="table">
    <w:name w:val="Table Normal"/>
    <w:pPr>
      <w:widowControl w:val="0"/>
      <w:spacing w:after="0" w:line="240" w:lineRule="auto"/>
      <w:ind/>
    </w:p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9" Target="numbering.xml" Type="http://schemas.openxmlformats.org/officeDocument/2006/relationships/numbering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2022-09-13T04:50:34Z</dcterms:modified>
</cp:coreProperties>
</file>